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5665E" w14:textId="09D50E7A" w:rsidR="00861E19" w:rsidRPr="00346167" w:rsidRDefault="00861E19" w:rsidP="00861E19">
      <w:pPr>
        <w:spacing w:after="0" w:line="240" w:lineRule="auto"/>
        <w:rPr>
          <w:rFonts w:ascii="Arial" w:hAnsi="Arial" w:cs="Arial"/>
          <w:sz w:val="22"/>
          <w:szCs w:val="22"/>
          <w:highlight w:val="yellow"/>
        </w:rPr>
      </w:pPr>
      <w:r w:rsidRPr="00346167">
        <w:rPr>
          <w:rFonts w:ascii="Arial" w:hAnsi="Arial" w:cs="Arial"/>
          <w:sz w:val="22"/>
          <w:szCs w:val="22"/>
          <w:highlight w:val="yellow"/>
        </w:rPr>
        <w:t>Adresse [[ergänzen]]</w:t>
      </w:r>
    </w:p>
    <w:p w14:paraId="390A8A26" w14:textId="77777777" w:rsidR="00861E19" w:rsidRPr="00346167" w:rsidRDefault="00861E19" w:rsidP="00861E19">
      <w:pPr>
        <w:spacing w:after="0" w:line="240" w:lineRule="auto"/>
        <w:rPr>
          <w:rFonts w:ascii="Arial" w:hAnsi="Arial" w:cs="Arial"/>
          <w:sz w:val="22"/>
          <w:szCs w:val="22"/>
          <w:highlight w:val="yellow"/>
        </w:rPr>
      </w:pPr>
      <w:r w:rsidRPr="00346167">
        <w:rPr>
          <w:rFonts w:ascii="Arial" w:hAnsi="Arial" w:cs="Arial"/>
          <w:sz w:val="22"/>
          <w:szCs w:val="22"/>
          <w:highlight w:val="yellow"/>
        </w:rPr>
        <w:t>Adresse [[ergänzen]]</w:t>
      </w:r>
    </w:p>
    <w:p w14:paraId="6462B4E9" w14:textId="339639C3" w:rsidR="00861E19" w:rsidRPr="00346167" w:rsidRDefault="00861E19" w:rsidP="00861E19">
      <w:pPr>
        <w:spacing w:after="0" w:line="240" w:lineRule="auto"/>
        <w:rPr>
          <w:rFonts w:ascii="Arial" w:hAnsi="Arial" w:cs="Arial"/>
          <w:sz w:val="22"/>
          <w:szCs w:val="22"/>
          <w:highlight w:val="yellow"/>
        </w:rPr>
      </w:pPr>
      <w:r w:rsidRPr="00346167">
        <w:rPr>
          <w:rFonts w:ascii="Arial" w:hAnsi="Arial" w:cs="Arial"/>
          <w:sz w:val="22"/>
          <w:szCs w:val="22"/>
          <w:highlight w:val="yellow"/>
        </w:rPr>
        <w:t>Adresse [[ergänzen]]</w:t>
      </w:r>
    </w:p>
    <w:p w14:paraId="39C33812" w14:textId="77777777" w:rsidR="00861E19" w:rsidRPr="00861E19" w:rsidRDefault="00861E19" w:rsidP="00861E19">
      <w:pPr>
        <w:spacing w:after="0" w:line="240" w:lineRule="auto"/>
        <w:rPr>
          <w:rFonts w:ascii="Arial" w:hAnsi="Arial" w:cs="Arial"/>
          <w:sz w:val="22"/>
          <w:szCs w:val="22"/>
        </w:rPr>
      </w:pPr>
      <w:r w:rsidRPr="00346167">
        <w:rPr>
          <w:rFonts w:ascii="Arial" w:hAnsi="Arial" w:cs="Arial"/>
          <w:sz w:val="22"/>
          <w:szCs w:val="22"/>
          <w:highlight w:val="yellow"/>
        </w:rPr>
        <w:t>Adresse [[ergänzen]]</w:t>
      </w:r>
    </w:p>
    <w:p w14:paraId="145507F5" w14:textId="646B0ED7" w:rsidR="00861E19" w:rsidRPr="00861E19" w:rsidRDefault="00861E19" w:rsidP="00861E19">
      <w:pPr>
        <w:spacing w:after="0" w:line="360" w:lineRule="auto"/>
        <w:rPr>
          <w:rFonts w:ascii="Arial" w:hAnsi="Arial" w:cs="Arial"/>
          <w:sz w:val="22"/>
          <w:szCs w:val="22"/>
        </w:rPr>
      </w:pPr>
    </w:p>
    <w:p w14:paraId="7EACEB7D" w14:textId="59B9766F" w:rsidR="00861E19" w:rsidRPr="00861E19" w:rsidRDefault="00861E19" w:rsidP="00861E19">
      <w:pPr>
        <w:spacing w:after="0" w:line="360" w:lineRule="auto"/>
        <w:rPr>
          <w:rFonts w:ascii="Arial" w:hAnsi="Arial" w:cs="Arial"/>
          <w:sz w:val="22"/>
          <w:szCs w:val="22"/>
        </w:rPr>
      </w:pPr>
    </w:p>
    <w:p w14:paraId="1D1EF362" w14:textId="77777777" w:rsidR="00861E19" w:rsidRPr="00861E19" w:rsidRDefault="00861E19" w:rsidP="00861E19">
      <w:pPr>
        <w:spacing w:after="0" w:line="360" w:lineRule="auto"/>
        <w:rPr>
          <w:rFonts w:ascii="Arial" w:hAnsi="Arial" w:cs="Arial"/>
          <w:sz w:val="22"/>
          <w:szCs w:val="22"/>
        </w:rPr>
      </w:pPr>
    </w:p>
    <w:p w14:paraId="476BC4FA" w14:textId="277C7782" w:rsidR="00861E19" w:rsidRPr="00861E19" w:rsidRDefault="00861E19" w:rsidP="00861E19">
      <w:pPr>
        <w:spacing w:after="0" w:line="360" w:lineRule="auto"/>
        <w:rPr>
          <w:rFonts w:ascii="Arial" w:hAnsi="Arial" w:cs="Arial"/>
          <w:sz w:val="22"/>
          <w:szCs w:val="22"/>
        </w:rPr>
      </w:pPr>
      <w:r w:rsidRPr="00346167">
        <w:rPr>
          <w:rFonts w:ascii="Arial" w:hAnsi="Arial" w:cs="Arial"/>
          <w:sz w:val="22"/>
          <w:szCs w:val="22"/>
          <w:highlight w:val="yellow"/>
        </w:rPr>
        <w:t>Ort, Datum [[ergänzen]]</w:t>
      </w:r>
    </w:p>
    <w:p w14:paraId="0C708483" w14:textId="77777777" w:rsidR="00861E19" w:rsidRPr="00861E19" w:rsidRDefault="00861E19" w:rsidP="00861E19">
      <w:pPr>
        <w:spacing w:after="0" w:line="360" w:lineRule="auto"/>
        <w:rPr>
          <w:rFonts w:ascii="Arial" w:hAnsi="Arial" w:cs="Arial"/>
          <w:sz w:val="22"/>
          <w:szCs w:val="22"/>
        </w:rPr>
      </w:pPr>
    </w:p>
    <w:p w14:paraId="53985953" w14:textId="5C84254E" w:rsidR="00861E19" w:rsidRPr="00861E19" w:rsidRDefault="00861E19" w:rsidP="00861E19">
      <w:pPr>
        <w:spacing w:after="0" w:line="360" w:lineRule="auto"/>
        <w:rPr>
          <w:rFonts w:ascii="Arial" w:hAnsi="Arial" w:cs="Arial"/>
          <w:b/>
          <w:bCs/>
          <w:sz w:val="22"/>
          <w:szCs w:val="22"/>
        </w:rPr>
      </w:pPr>
      <w:r w:rsidRPr="00861E19">
        <w:rPr>
          <w:rFonts w:ascii="Arial" w:hAnsi="Arial" w:cs="Arial"/>
          <w:b/>
          <w:bCs/>
          <w:sz w:val="22"/>
          <w:szCs w:val="22"/>
        </w:rPr>
        <w:t xml:space="preserve">Tage des Schweizer Holzes 12./13. September 2025 – </w:t>
      </w:r>
      <w:r>
        <w:rPr>
          <w:rFonts w:ascii="Arial" w:hAnsi="Arial" w:cs="Arial"/>
          <w:b/>
          <w:bCs/>
          <w:sz w:val="22"/>
          <w:szCs w:val="22"/>
        </w:rPr>
        <w:br/>
      </w:r>
      <w:r w:rsidRPr="00861E19">
        <w:rPr>
          <w:rFonts w:ascii="Arial" w:hAnsi="Arial" w:cs="Arial"/>
          <w:b/>
          <w:bCs/>
          <w:sz w:val="22"/>
          <w:szCs w:val="22"/>
        </w:rPr>
        <w:t>Bieten Sie Ihren Schülerinnen und Schülern einen Einblick in die Holzbranche</w:t>
      </w:r>
    </w:p>
    <w:p w14:paraId="16A7A6C9" w14:textId="1E4E6E21" w:rsidR="00861E19" w:rsidRPr="00861E19" w:rsidRDefault="00861E19" w:rsidP="00861E19">
      <w:pPr>
        <w:spacing w:after="0" w:line="360" w:lineRule="auto"/>
        <w:rPr>
          <w:rFonts w:ascii="Arial" w:hAnsi="Arial" w:cs="Arial"/>
          <w:sz w:val="22"/>
          <w:szCs w:val="22"/>
        </w:rPr>
      </w:pPr>
    </w:p>
    <w:p w14:paraId="38B63A7F" w14:textId="77777777" w:rsidR="00861E19" w:rsidRPr="00861E19" w:rsidRDefault="00861E19" w:rsidP="00861E19">
      <w:pPr>
        <w:spacing w:after="0" w:line="360" w:lineRule="auto"/>
        <w:rPr>
          <w:rFonts w:ascii="Arial" w:hAnsi="Arial" w:cs="Arial"/>
          <w:sz w:val="22"/>
          <w:szCs w:val="22"/>
        </w:rPr>
      </w:pPr>
      <w:r w:rsidRPr="00861E19">
        <w:rPr>
          <w:rFonts w:ascii="Arial" w:hAnsi="Arial" w:cs="Arial"/>
          <w:sz w:val="22"/>
          <w:szCs w:val="22"/>
        </w:rPr>
        <w:t>Liebe Schulleiterinnen und -leiter</w:t>
      </w:r>
    </w:p>
    <w:p w14:paraId="41EEECEF" w14:textId="77777777" w:rsidR="00861E19" w:rsidRPr="00861E19" w:rsidRDefault="00861E19" w:rsidP="00861E19">
      <w:pPr>
        <w:spacing w:after="0" w:line="360" w:lineRule="auto"/>
        <w:rPr>
          <w:rFonts w:ascii="Arial" w:hAnsi="Arial" w:cs="Arial"/>
          <w:sz w:val="22"/>
          <w:szCs w:val="22"/>
        </w:rPr>
      </w:pPr>
      <w:r w:rsidRPr="00861E19">
        <w:rPr>
          <w:rFonts w:ascii="Arial" w:hAnsi="Arial" w:cs="Arial"/>
          <w:sz w:val="22"/>
          <w:szCs w:val="22"/>
        </w:rPr>
        <w:t>Liebe Berufswahlverantwortliche</w:t>
      </w:r>
    </w:p>
    <w:p w14:paraId="06045BA7" w14:textId="77777777" w:rsidR="00861E19" w:rsidRPr="00861E19" w:rsidRDefault="00861E19" w:rsidP="00861E19">
      <w:pPr>
        <w:spacing w:after="0" w:line="360" w:lineRule="auto"/>
        <w:rPr>
          <w:rFonts w:ascii="Arial" w:hAnsi="Arial" w:cs="Arial"/>
          <w:sz w:val="22"/>
          <w:szCs w:val="22"/>
        </w:rPr>
      </w:pPr>
    </w:p>
    <w:p w14:paraId="703CCC70" w14:textId="612E7FFF" w:rsidR="00861E19" w:rsidRPr="00861E19" w:rsidRDefault="00861E19" w:rsidP="00861E19">
      <w:pPr>
        <w:spacing w:after="0" w:line="360" w:lineRule="auto"/>
        <w:rPr>
          <w:rFonts w:ascii="Arial" w:hAnsi="Arial" w:cs="Arial"/>
          <w:sz w:val="22"/>
          <w:szCs w:val="22"/>
        </w:rPr>
      </w:pPr>
      <w:r w:rsidRPr="00861E19">
        <w:rPr>
          <w:rFonts w:ascii="Arial" w:hAnsi="Arial" w:cs="Arial"/>
          <w:sz w:val="22"/>
          <w:szCs w:val="22"/>
        </w:rPr>
        <w:t xml:space="preserve">Holz ist ein nachhaltiger, regionaler Bau- und Rohstoff. Auf dem Weg vom Schlag im Wald bis zur Verarbeitung zum fertigen Gebäude oder Produkt durchläuft Holz viele Stationen. Im Rahmen der </w:t>
      </w:r>
      <w:r w:rsidRPr="00861E19">
        <w:rPr>
          <w:rFonts w:ascii="Arial" w:hAnsi="Arial" w:cs="Arial"/>
          <w:b/>
          <w:bCs/>
          <w:sz w:val="22"/>
          <w:szCs w:val="22"/>
        </w:rPr>
        <w:t>Tage des Schweizer Holzes vom 12.</w:t>
      </w:r>
      <w:r w:rsidR="00C52871">
        <w:rPr>
          <w:rFonts w:ascii="Arial" w:hAnsi="Arial" w:cs="Arial"/>
          <w:b/>
          <w:bCs/>
          <w:sz w:val="22"/>
          <w:szCs w:val="22"/>
        </w:rPr>
        <w:t>/</w:t>
      </w:r>
      <w:r w:rsidRPr="00861E19">
        <w:rPr>
          <w:rFonts w:ascii="Arial" w:hAnsi="Arial" w:cs="Arial"/>
          <w:b/>
          <w:bCs/>
          <w:sz w:val="22"/>
          <w:szCs w:val="22"/>
        </w:rPr>
        <w:t>13. September 2024</w:t>
      </w:r>
      <w:r w:rsidRPr="00861E19">
        <w:rPr>
          <w:rFonts w:ascii="Arial" w:hAnsi="Arial" w:cs="Arial"/>
          <w:sz w:val="22"/>
          <w:szCs w:val="22"/>
        </w:rPr>
        <w:t xml:space="preserve"> bieten wir Ihnen sowie Ihren Schülerinnen und Schülern einen interessanten Einblick in diese Holzverarbeitungskette.</w:t>
      </w:r>
    </w:p>
    <w:p w14:paraId="677BDC6C" w14:textId="41F1A343" w:rsidR="00861E19" w:rsidRPr="00861E19" w:rsidRDefault="00861E19" w:rsidP="00861E19">
      <w:pPr>
        <w:spacing w:after="0" w:line="360" w:lineRule="auto"/>
        <w:rPr>
          <w:rFonts w:ascii="Arial" w:hAnsi="Arial" w:cs="Arial"/>
          <w:sz w:val="22"/>
          <w:szCs w:val="22"/>
        </w:rPr>
      </w:pPr>
    </w:p>
    <w:p w14:paraId="15C3FF44" w14:textId="77777777" w:rsidR="00861E19" w:rsidRPr="00861E19" w:rsidRDefault="00861E19" w:rsidP="00861E19">
      <w:pPr>
        <w:spacing w:after="0" w:line="360" w:lineRule="auto"/>
        <w:rPr>
          <w:rFonts w:ascii="Arial" w:hAnsi="Arial" w:cs="Arial"/>
          <w:sz w:val="22"/>
          <w:szCs w:val="22"/>
        </w:rPr>
      </w:pPr>
      <w:r w:rsidRPr="00861E19">
        <w:rPr>
          <w:rFonts w:ascii="Arial" w:hAnsi="Arial" w:cs="Arial"/>
          <w:sz w:val="22"/>
          <w:szCs w:val="22"/>
        </w:rPr>
        <w:t>Betriebe haben sich regional zusammengeschlossen und stellen sich und ihre Tätigkeiten vor. Gerne laden wir Sie ein, mit Ihren Schülerinnen und Schülern diese Betriebe zu besuchen. In Ihrer Region beteiligen sich folgende Unternehmen an den Tagen des Schweizer Holzes:</w:t>
      </w:r>
    </w:p>
    <w:p w14:paraId="1B2499FD" w14:textId="77777777" w:rsidR="00861E19" w:rsidRPr="00861E19" w:rsidRDefault="00861E19" w:rsidP="00861E19">
      <w:pPr>
        <w:pStyle w:val="Listenabsatz"/>
        <w:numPr>
          <w:ilvl w:val="0"/>
          <w:numId w:val="4"/>
        </w:numPr>
        <w:spacing w:after="0" w:line="360" w:lineRule="auto"/>
        <w:rPr>
          <w:rFonts w:ascii="Arial" w:hAnsi="Arial" w:cs="Arial"/>
          <w:sz w:val="22"/>
          <w:szCs w:val="22"/>
        </w:rPr>
      </w:pPr>
      <w:r w:rsidRPr="00861E19">
        <w:rPr>
          <w:rFonts w:ascii="Arial" w:hAnsi="Arial" w:cs="Arial"/>
          <w:sz w:val="22"/>
          <w:szCs w:val="22"/>
          <w:highlight w:val="yellow"/>
        </w:rPr>
        <w:t>Firma A [[ergänzen]]</w:t>
      </w:r>
    </w:p>
    <w:p w14:paraId="663440EC" w14:textId="77777777" w:rsidR="00861E19" w:rsidRPr="00861E19" w:rsidRDefault="00861E19" w:rsidP="00861E19">
      <w:pPr>
        <w:pStyle w:val="Listenabsatz"/>
        <w:numPr>
          <w:ilvl w:val="0"/>
          <w:numId w:val="4"/>
        </w:numPr>
        <w:spacing w:after="0" w:line="360" w:lineRule="auto"/>
        <w:rPr>
          <w:rFonts w:ascii="Arial" w:hAnsi="Arial" w:cs="Arial"/>
          <w:sz w:val="22"/>
          <w:szCs w:val="22"/>
        </w:rPr>
      </w:pPr>
      <w:r w:rsidRPr="00861E19">
        <w:rPr>
          <w:rFonts w:ascii="Arial" w:hAnsi="Arial" w:cs="Arial"/>
          <w:sz w:val="22"/>
          <w:szCs w:val="22"/>
          <w:highlight w:val="yellow"/>
        </w:rPr>
        <w:t>Firma B [[ergänzen]]</w:t>
      </w:r>
    </w:p>
    <w:p w14:paraId="7DAB788B" w14:textId="77777777" w:rsidR="00861E19" w:rsidRPr="00861E19" w:rsidRDefault="00861E19" w:rsidP="00861E19">
      <w:pPr>
        <w:pStyle w:val="Listenabsatz"/>
        <w:numPr>
          <w:ilvl w:val="0"/>
          <w:numId w:val="4"/>
        </w:numPr>
        <w:spacing w:after="0" w:line="360" w:lineRule="auto"/>
        <w:rPr>
          <w:rFonts w:ascii="Arial" w:hAnsi="Arial" w:cs="Arial"/>
          <w:sz w:val="22"/>
          <w:szCs w:val="22"/>
        </w:rPr>
      </w:pPr>
      <w:r w:rsidRPr="00861E19">
        <w:rPr>
          <w:rFonts w:ascii="Arial" w:hAnsi="Arial" w:cs="Arial"/>
          <w:sz w:val="22"/>
          <w:szCs w:val="22"/>
          <w:highlight w:val="yellow"/>
        </w:rPr>
        <w:t>usw. [[ergänzen]]</w:t>
      </w:r>
    </w:p>
    <w:p w14:paraId="363C7265" w14:textId="77777777" w:rsidR="00861E19" w:rsidRPr="00861E19" w:rsidRDefault="00861E19" w:rsidP="00861E19">
      <w:pPr>
        <w:spacing w:after="0" w:line="360" w:lineRule="auto"/>
        <w:rPr>
          <w:rFonts w:ascii="Arial" w:hAnsi="Arial" w:cs="Arial"/>
          <w:sz w:val="22"/>
          <w:szCs w:val="22"/>
        </w:rPr>
      </w:pPr>
    </w:p>
    <w:p w14:paraId="47FD56F2" w14:textId="77777777" w:rsidR="00861E19" w:rsidRPr="00861E19" w:rsidRDefault="00861E19" w:rsidP="00861E19">
      <w:pPr>
        <w:spacing w:after="0" w:line="360" w:lineRule="auto"/>
        <w:rPr>
          <w:rFonts w:ascii="Arial" w:hAnsi="Arial" w:cs="Arial"/>
          <w:sz w:val="22"/>
          <w:szCs w:val="22"/>
        </w:rPr>
      </w:pPr>
      <w:r w:rsidRPr="00861E19">
        <w:rPr>
          <w:rFonts w:ascii="Arial" w:hAnsi="Arial" w:cs="Arial"/>
          <w:sz w:val="22"/>
          <w:szCs w:val="22"/>
        </w:rPr>
        <w:t>Beim Besuch dieser Betriebe erhalten Sie Gelegenheit, verschiedene Berufe der Wald- und Holzwirtschaft kennen zu lernen und sich mit Berufsbildenden und Lernenden auszutauschen. Dazu erfahren Sie interessante Hintergründe zur Bedeutung des Schweizer Waldes und zu den Vorteilen des Rohstoffs Schweizer Holz.</w:t>
      </w:r>
    </w:p>
    <w:p w14:paraId="5CFD5BFA" w14:textId="77777777" w:rsidR="00861E19" w:rsidRPr="00861E19" w:rsidRDefault="00861E19" w:rsidP="00861E19">
      <w:pPr>
        <w:spacing w:after="0" w:line="360" w:lineRule="auto"/>
        <w:rPr>
          <w:rFonts w:ascii="Arial" w:hAnsi="Arial" w:cs="Arial"/>
          <w:sz w:val="22"/>
          <w:szCs w:val="22"/>
        </w:rPr>
      </w:pPr>
    </w:p>
    <w:p w14:paraId="7EBE6C65" w14:textId="360A7B81" w:rsidR="00861E19" w:rsidRPr="00861E19" w:rsidRDefault="00861E19" w:rsidP="00861E19">
      <w:pPr>
        <w:spacing w:after="0" w:line="360" w:lineRule="auto"/>
        <w:rPr>
          <w:rFonts w:ascii="Arial" w:hAnsi="Arial" w:cs="Arial"/>
          <w:sz w:val="22"/>
          <w:szCs w:val="22"/>
        </w:rPr>
      </w:pPr>
      <w:r w:rsidRPr="00861E19">
        <w:rPr>
          <w:rFonts w:ascii="Arial" w:hAnsi="Arial" w:cs="Arial"/>
          <w:sz w:val="22"/>
          <w:szCs w:val="22"/>
        </w:rPr>
        <w:lastRenderedPageBreak/>
        <w:t xml:space="preserve">Mehr zu den Tagen des Schweizer Holzes </w:t>
      </w:r>
      <w:r w:rsidR="00C52871">
        <w:rPr>
          <w:rFonts w:ascii="Arial" w:hAnsi="Arial" w:cs="Arial"/>
          <w:sz w:val="22"/>
          <w:szCs w:val="22"/>
        </w:rPr>
        <w:t xml:space="preserve">2025 </w:t>
      </w:r>
      <w:r w:rsidRPr="00861E19">
        <w:rPr>
          <w:rFonts w:ascii="Arial" w:hAnsi="Arial" w:cs="Arial"/>
          <w:sz w:val="22"/>
          <w:szCs w:val="22"/>
        </w:rPr>
        <w:t xml:space="preserve">und den beteiligten Unternehmen in Ihrer Region finden Sie unter </w:t>
      </w:r>
      <w:hyperlink r:id="rId7" w:history="1">
        <w:r w:rsidRPr="00861E19">
          <w:rPr>
            <w:rStyle w:val="Hyperlink"/>
            <w:rFonts w:ascii="Arial" w:hAnsi="Arial" w:cs="Arial"/>
            <w:sz w:val="22"/>
            <w:szCs w:val="22"/>
          </w:rPr>
          <w:t>www.tsh25.ch</w:t>
        </w:r>
      </w:hyperlink>
      <w:r w:rsidRPr="00861E19">
        <w:rPr>
          <w:rFonts w:ascii="Arial" w:hAnsi="Arial" w:cs="Arial"/>
          <w:sz w:val="22"/>
          <w:szCs w:val="22"/>
        </w:rPr>
        <w:t xml:space="preserve">. Auf dieser Seite finden Sie auch die Ansprechpartner der beteiligten Verbände. Bei Fragen zur regionalen Umsetzung steht Ihnen gerne </w:t>
      </w:r>
      <w:r w:rsidRPr="00861E19">
        <w:rPr>
          <w:rFonts w:ascii="Arial" w:hAnsi="Arial" w:cs="Arial"/>
          <w:sz w:val="22"/>
          <w:szCs w:val="22"/>
          <w:highlight w:val="yellow"/>
        </w:rPr>
        <w:t>XX [[ergänzen]]</w:t>
      </w:r>
      <w:r w:rsidRPr="00861E19">
        <w:rPr>
          <w:rFonts w:ascii="Arial" w:hAnsi="Arial" w:cs="Arial"/>
          <w:sz w:val="22"/>
          <w:szCs w:val="22"/>
        </w:rPr>
        <w:t xml:space="preserve"> zur Verfügung</w:t>
      </w:r>
    </w:p>
    <w:p w14:paraId="6A515214" w14:textId="1EB47180" w:rsidR="00861E19" w:rsidRPr="00861E19" w:rsidRDefault="00861E19" w:rsidP="00861E19">
      <w:pPr>
        <w:spacing w:after="0" w:line="360" w:lineRule="auto"/>
        <w:rPr>
          <w:rFonts w:ascii="Arial" w:hAnsi="Arial" w:cs="Arial"/>
          <w:sz w:val="22"/>
          <w:szCs w:val="22"/>
        </w:rPr>
      </w:pPr>
    </w:p>
    <w:p w14:paraId="4CC6BEFA" w14:textId="24452F91" w:rsidR="00861E19" w:rsidRPr="00861E19" w:rsidRDefault="00861E19" w:rsidP="00861E19">
      <w:pPr>
        <w:spacing w:after="0" w:line="360" w:lineRule="auto"/>
        <w:rPr>
          <w:rFonts w:ascii="Arial" w:hAnsi="Arial" w:cs="Arial"/>
          <w:sz w:val="22"/>
          <w:szCs w:val="22"/>
        </w:rPr>
      </w:pPr>
      <w:r w:rsidRPr="00861E19">
        <w:rPr>
          <w:rFonts w:ascii="Arial" w:hAnsi="Arial" w:cs="Arial"/>
          <w:sz w:val="22"/>
          <w:szCs w:val="22"/>
        </w:rPr>
        <w:t xml:space="preserve">Und falls Sie sich auf die Tage des Schweizer Holzes 2025 vorbereiten möchten, finden </w:t>
      </w:r>
      <w:r w:rsidR="005B30FC">
        <w:rPr>
          <w:rFonts w:ascii="Arial" w:hAnsi="Arial" w:cs="Arial"/>
          <w:sz w:val="22"/>
          <w:szCs w:val="22"/>
        </w:rPr>
        <w:t>S</w:t>
      </w:r>
      <w:r w:rsidRPr="00861E19">
        <w:rPr>
          <w:rFonts w:ascii="Arial" w:hAnsi="Arial" w:cs="Arial"/>
          <w:sz w:val="22"/>
          <w:szCs w:val="22"/>
        </w:rPr>
        <w:t>ie auf der erwähnten Webseite verschiedene Unterlagen für den Unterricht.</w:t>
      </w:r>
    </w:p>
    <w:p w14:paraId="7F99645E" w14:textId="6BEBA107" w:rsidR="00861E19" w:rsidRPr="00861E19" w:rsidRDefault="00861E19" w:rsidP="00861E19">
      <w:pPr>
        <w:spacing w:after="0" w:line="360" w:lineRule="auto"/>
        <w:rPr>
          <w:rFonts w:ascii="Arial" w:hAnsi="Arial" w:cs="Arial"/>
          <w:sz w:val="22"/>
          <w:szCs w:val="22"/>
        </w:rPr>
      </w:pPr>
    </w:p>
    <w:p w14:paraId="3AAC6B67" w14:textId="6342B0CB" w:rsidR="00861E19" w:rsidRPr="00861E19" w:rsidRDefault="00861E19" w:rsidP="00861E19">
      <w:pPr>
        <w:spacing w:after="0" w:line="360" w:lineRule="auto"/>
        <w:rPr>
          <w:rFonts w:ascii="Arial" w:hAnsi="Arial" w:cs="Arial"/>
          <w:sz w:val="22"/>
          <w:szCs w:val="22"/>
        </w:rPr>
      </w:pPr>
      <w:r w:rsidRPr="00861E19">
        <w:rPr>
          <w:rFonts w:ascii="Arial" w:hAnsi="Arial" w:cs="Arial"/>
          <w:sz w:val="22"/>
          <w:szCs w:val="22"/>
        </w:rPr>
        <w:t>Wir würden uns freuen, wenn Sie zusammen mit Ihren Schülerinnen und Schülern am 12.</w:t>
      </w:r>
      <w:r w:rsidR="00C52871">
        <w:rPr>
          <w:rFonts w:ascii="Arial" w:hAnsi="Arial" w:cs="Arial"/>
          <w:sz w:val="22"/>
          <w:szCs w:val="22"/>
        </w:rPr>
        <w:t>/</w:t>
      </w:r>
      <w:r w:rsidRPr="00861E19">
        <w:rPr>
          <w:rFonts w:ascii="Arial" w:hAnsi="Arial" w:cs="Arial"/>
          <w:sz w:val="22"/>
          <w:szCs w:val="22"/>
        </w:rPr>
        <w:t>13. September 2025 an den Tagen des Schweizer Holzes mitmachen würden.</w:t>
      </w:r>
    </w:p>
    <w:p w14:paraId="03A10EA3" w14:textId="17303DE5" w:rsidR="00861E19" w:rsidRPr="00861E19" w:rsidRDefault="00861E19" w:rsidP="00861E19">
      <w:pPr>
        <w:spacing w:after="0" w:line="360" w:lineRule="auto"/>
        <w:rPr>
          <w:rFonts w:ascii="Arial" w:hAnsi="Arial" w:cs="Arial"/>
          <w:sz w:val="22"/>
          <w:szCs w:val="22"/>
        </w:rPr>
      </w:pPr>
    </w:p>
    <w:p w14:paraId="54BB29E0" w14:textId="77777777" w:rsidR="00861E19" w:rsidRPr="00861E19" w:rsidRDefault="00861E19" w:rsidP="00861E19">
      <w:pPr>
        <w:spacing w:after="0" w:line="360" w:lineRule="auto"/>
        <w:rPr>
          <w:rFonts w:ascii="Arial" w:hAnsi="Arial" w:cs="Arial"/>
          <w:sz w:val="22"/>
          <w:szCs w:val="22"/>
        </w:rPr>
      </w:pPr>
      <w:r w:rsidRPr="00861E19">
        <w:rPr>
          <w:rFonts w:ascii="Arial" w:hAnsi="Arial" w:cs="Arial"/>
          <w:sz w:val="22"/>
          <w:szCs w:val="22"/>
        </w:rPr>
        <w:t>Freundliche Grüsse</w:t>
      </w:r>
    </w:p>
    <w:p w14:paraId="2B426C17" w14:textId="15B8755D" w:rsidR="00861E19" w:rsidRPr="00861E19" w:rsidRDefault="00861E19" w:rsidP="00861E19">
      <w:pPr>
        <w:spacing w:after="0" w:line="360" w:lineRule="auto"/>
        <w:rPr>
          <w:rFonts w:ascii="Arial" w:hAnsi="Arial" w:cs="Arial"/>
          <w:sz w:val="22"/>
          <w:szCs w:val="22"/>
        </w:rPr>
      </w:pPr>
      <w:r w:rsidRPr="00861E19">
        <w:rPr>
          <w:rFonts w:ascii="Arial" w:hAnsi="Arial" w:cs="Arial"/>
          <w:sz w:val="22"/>
          <w:szCs w:val="22"/>
          <w:highlight w:val="yellow"/>
        </w:rPr>
        <w:t>XX [[ergänzen]]</w:t>
      </w:r>
      <w:r w:rsidRPr="00861E19">
        <w:rPr>
          <w:rFonts w:ascii="Arial" w:hAnsi="Arial" w:cs="Arial"/>
          <w:sz w:val="22"/>
          <w:szCs w:val="22"/>
        </w:rPr>
        <w:t xml:space="preserve"> </w:t>
      </w:r>
    </w:p>
    <w:p w14:paraId="5CE27A7E" w14:textId="268A0E8E" w:rsidR="00C83F71" w:rsidRPr="00861E19" w:rsidRDefault="00C83F71" w:rsidP="0061530B">
      <w:pPr>
        <w:rPr>
          <w:sz w:val="22"/>
          <w:szCs w:val="22"/>
        </w:rPr>
      </w:pPr>
    </w:p>
    <w:sectPr w:rsidR="00C83F71" w:rsidRPr="00861E19" w:rsidSect="00861E19">
      <w:headerReference w:type="even" r:id="rId8"/>
      <w:headerReference w:type="default" r:id="rId9"/>
      <w:footerReference w:type="even" r:id="rId10"/>
      <w:footerReference w:type="default" r:id="rId11"/>
      <w:headerReference w:type="first" r:id="rId12"/>
      <w:footerReference w:type="first" r:id="rId13"/>
      <w:pgSz w:w="11906" w:h="16838"/>
      <w:pgMar w:top="3005" w:right="1418" w:bottom="1134" w:left="1418"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30960" w14:textId="77777777" w:rsidR="00D102F2" w:rsidRDefault="00D102F2" w:rsidP="00D102F2">
      <w:pPr>
        <w:spacing w:after="0" w:line="240" w:lineRule="auto"/>
      </w:pPr>
      <w:r>
        <w:separator/>
      </w:r>
    </w:p>
  </w:endnote>
  <w:endnote w:type="continuationSeparator" w:id="0">
    <w:p w14:paraId="6D062DCB" w14:textId="77777777" w:rsidR="00D102F2" w:rsidRDefault="00D102F2" w:rsidP="00D10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63AB" w14:textId="77777777" w:rsidR="00746979" w:rsidRDefault="007469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B922E" w14:textId="5408E13B" w:rsidR="006E34EE" w:rsidRPr="00235992" w:rsidRDefault="006E34EE" w:rsidP="0063405F">
    <w:pPr>
      <w:spacing w:before="60" w:after="0" w:line="240" w:lineRule="auto"/>
      <w:rPr>
        <w:rFonts w:ascii="Arial Nova" w:hAnsi="Arial Nova"/>
        <w:bCs/>
        <w:color w:val="747474" w:themeColor="background2" w:themeShade="80"/>
        <w:sz w:val="18"/>
        <w:szCs w:val="18"/>
        <w:lang w:val="fr-CH"/>
      </w:rPr>
    </w:pPr>
    <w:r>
      <w:rPr>
        <w:rFonts w:ascii="Arial Nova" w:hAnsi="Arial Nova"/>
        <w:bCs/>
        <w:noProof/>
        <w:color w:val="E8E8E8" w:themeColor="background2"/>
        <w:sz w:val="18"/>
        <w:szCs w:val="18"/>
      </w:rPr>
      <mc:AlternateContent>
        <mc:Choice Requires="wps">
          <w:drawing>
            <wp:anchor distT="0" distB="0" distL="114300" distR="114300" simplePos="0" relativeHeight="251659264" behindDoc="0" locked="0" layoutInCell="1" allowOverlap="1" wp14:anchorId="50C1148A" wp14:editId="07C3201F">
              <wp:simplePos x="0" y="0"/>
              <wp:positionH relativeFrom="margin">
                <wp:align>left</wp:align>
              </wp:positionH>
              <wp:positionV relativeFrom="paragraph">
                <wp:posOffset>17145</wp:posOffset>
              </wp:positionV>
              <wp:extent cx="6076950" cy="0"/>
              <wp:effectExtent l="0" t="0" r="0" b="0"/>
              <wp:wrapNone/>
              <wp:docPr id="1703597346" name="Gerader Verbinder 3"/>
              <wp:cNvGraphicFramePr/>
              <a:graphic xmlns:a="http://schemas.openxmlformats.org/drawingml/2006/main">
                <a:graphicData uri="http://schemas.microsoft.com/office/word/2010/wordprocessingShape">
                  <wps:wsp>
                    <wps:cNvCnPr/>
                    <wps:spPr>
                      <a:xfrm>
                        <a:off x="0" y="0"/>
                        <a:ext cx="60769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5E7BC8" id="Gerader Verbinder 3"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35pt" to="47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" strokecolor="black [3213]" strokeweight=".5pt">
              <v:stroke joinstyle="miter"/>
              <w10:wrap anchorx="margin"/>
            </v:line>
          </w:pict>
        </mc:Fallback>
      </mc:AlternateContent>
    </w:r>
    <w:r w:rsidR="00414D8E" w:rsidRPr="006E34EE">
      <w:rPr>
        <w:rFonts w:ascii="Arial Nova" w:hAnsi="Arial Nova"/>
        <w:bCs/>
        <w:color w:val="747474" w:themeColor="background2" w:themeShade="80"/>
        <w:sz w:val="18"/>
        <w:szCs w:val="18"/>
      </w:rPr>
      <w:t>Tage des Schweizer Holzes 2025 |</w:t>
    </w:r>
    <w:r w:rsidR="003F25BB" w:rsidRPr="006E34EE">
      <w:rPr>
        <w:rFonts w:ascii="Arial Nova" w:hAnsi="Arial Nova"/>
        <w:bCs/>
        <w:color w:val="747474" w:themeColor="background2" w:themeShade="80"/>
        <w:sz w:val="18"/>
        <w:szCs w:val="18"/>
      </w:rPr>
      <w:t xml:space="preserve"> </w:t>
    </w:r>
    <w:r w:rsidR="00414D8E" w:rsidRPr="006E34EE">
      <w:rPr>
        <w:rFonts w:ascii="Arial Nova" w:hAnsi="Arial Nova"/>
        <w:bCs/>
        <w:color w:val="747474" w:themeColor="background2" w:themeShade="80"/>
        <w:sz w:val="18"/>
        <w:szCs w:val="18"/>
      </w:rPr>
      <w:t xml:space="preserve">12.+13. </w:t>
    </w:r>
    <w:proofErr w:type="spellStart"/>
    <w:r w:rsidR="00414D8E" w:rsidRPr="00235992">
      <w:rPr>
        <w:rFonts w:ascii="Arial Nova" w:hAnsi="Arial Nova"/>
        <w:bCs/>
        <w:color w:val="747474" w:themeColor="background2" w:themeShade="80"/>
        <w:sz w:val="18"/>
        <w:szCs w:val="18"/>
        <w:lang w:val="fr-CH"/>
      </w:rPr>
      <w:t>September</w:t>
    </w:r>
    <w:proofErr w:type="spellEnd"/>
    <w:r w:rsidR="00414D8E" w:rsidRPr="00235992">
      <w:rPr>
        <w:rFonts w:ascii="Arial Nova" w:hAnsi="Arial Nova"/>
        <w:bCs/>
        <w:color w:val="747474" w:themeColor="background2" w:themeShade="80"/>
        <w:sz w:val="18"/>
        <w:szCs w:val="18"/>
        <w:lang w:val="fr-CH"/>
      </w:rPr>
      <w:t xml:space="preserve"> 2025 | </w:t>
    </w:r>
    <w:hyperlink r:id="rId1" w:history="1">
      <w:r w:rsidR="00746979" w:rsidRPr="00235992">
        <w:rPr>
          <w:rFonts w:ascii="Arial Nova" w:hAnsi="Arial Nova"/>
          <w:bCs/>
          <w:color w:val="747474" w:themeColor="background2" w:themeShade="80"/>
          <w:sz w:val="18"/>
          <w:szCs w:val="18"/>
          <w:lang w:val="fr-CH"/>
        </w:rPr>
        <w:t>www.tsh25.ch</w:t>
      </w:r>
    </w:hyperlink>
  </w:p>
  <w:p w14:paraId="2A0AB87E" w14:textId="16A9F2DC" w:rsidR="006E34EE" w:rsidRPr="00235992" w:rsidRDefault="003F25BB" w:rsidP="006E34EE">
    <w:pPr>
      <w:spacing w:after="0" w:line="240" w:lineRule="auto"/>
      <w:rPr>
        <w:rFonts w:ascii="Arial Nova" w:hAnsi="Arial Nova"/>
        <w:bCs/>
        <w:color w:val="747474" w:themeColor="background2" w:themeShade="80"/>
        <w:sz w:val="18"/>
        <w:szCs w:val="18"/>
        <w:lang w:val="fr-CH"/>
      </w:rPr>
    </w:pPr>
    <w:r w:rsidRPr="00235992">
      <w:rPr>
        <w:rFonts w:ascii="Arial Nova" w:hAnsi="Arial Nova"/>
        <w:bCs/>
        <w:color w:val="747474" w:themeColor="background2" w:themeShade="80"/>
        <w:sz w:val="18"/>
        <w:szCs w:val="18"/>
        <w:lang w:val="fr-CH"/>
      </w:rPr>
      <w:t>Jou</w:t>
    </w:r>
    <w:r w:rsidRPr="006E34EE">
      <w:rPr>
        <w:rFonts w:ascii="Arial Nova" w:hAnsi="Arial Nova"/>
        <w:bCs/>
        <w:color w:val="747474" w:themeColor="background2" w:themeShade="80"/>
        <w:sz w:val="18"/>
        <w:szCs w:val="18"/>
        <w:lang w:val="fr-CH"/>
      </w:rPr>
      <w:t xml:space="preserve">rnées du bois suisse 2025 | 12+13 septembre 2025 | </w:t>
    </w:r>
    <w:hyperlink r:id="rId2" w:history="1">
      <w:r w:rsidR="00746979" w:rsidRPr="00235992">
        <w:rPr>
          <w:rFonts w:ascii="Arial Nova" w:hAnsi="Arial Nova"/>
          <w:bCs/>
          <w:color w:val="747474" w:themeColor="background2" w:themeShade="80"/>
          <w:sz w:val="18"/>
          <w:szCs w:val="18"/>
          <w:lang w:val="fr-CH"/>
        </w:rPr>
        <w:t>www.jbs25.ch</w:t>
      </w:r>
    </w:hyperlink>
  </w:p>
  <w:p w14:paraId="28067271" w14:textId="5FE21B60" w:rsidR="003F25BB" w:rsidRPr="00235992" w:rsidRDefault="003F25BB" w:rsidP="006E34EE">
    <w:pPr>
      <w:spacing w:after="0" w:line="240" w:lineRule="auto"/>
      <w:rPr>
        <w:rFonts w:ascii="Arial Nova" w:hAnsi="Arial Nova"/>
        <w:bCs/>
        <w:color w:val="747474" w:themeColor="background2" w:themeShade="80"/>
        <w:sz w:val="18"/>
        <w:szCs w:val="18"/>
        <w:lang w:val="it-CH"/>
      </w:rPr>
    </w:pPr>
    <w:r w:rsidRPr="00235992">
      <w:rPr>
        <w:rFonts w:ascii="Arial Nova" w:hAnsi="Arial Nova"/>
        <w:bCs/>
        <w:color w:val="747474" w:themeColor="background2" w:themeShade="80"/>
        <w:sz w:val="18"/>
        <w:szCs w:val="18"/>
        <w:lang w:val="it-CH"/>
      </w:rPr>
      <w:t xml:space="preserve">Giornate del Legno Svizzero 2025 | 12+13 settembre 2025 | </w:t>
    </w:r>
    <w:hyperlink r:id="rId3" w:history="1">
      <w:r w:rsidR="00235992" w:rsidRPr="00235992">
        <w:rPr>
          <w:rFonts w:ascii="Arial Nova" w:hAnsi="Arial Nova"/>
          <w:bCs/>
          <w:color w:val="747474" w:themeColor="background2" w:themeShade="80"/>
          <w:sz w:val="18"/>
          <w:szCs w:val="18"/>
          <w:lang w:val="it-CH"/>
        </w:rPr>
        <w:t>www.gls25.ch</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7DF8E" w14:textId="77777777" w:rsidR="00746979" w:rsidRDefault="007469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1FDD6" w14:textId="77777777" w:rsidR="00D102F2" w:rsidRDefault="00D102F2" w:rsidP="00D102F2">
      <w:pPr>
        <w:spacing w:after="0" w:line="240" w:lineRule="auto"/>
      </w:pPr>
      <w:r>
        <w:separator/>
      </w:r>
    </w:p>
  </w:footnote>
  <w:footnote w:type="continuationSeparator" w:id="0">
    <w:p w14:paraId="5369EDA9" w14:textId="77777777" w:rsidR="00D102F2" w:rsidRDefault="00D102F2" w:rsidP="00D10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B26EE" w14:textId="77777777" w:rsidR="00746979" w:rsidRDefault="0074697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9A24" w14:textId="5B7262F0" w:rsidR="00414D8E" w:rsidRDefault="00725B36" w:rsidP="00414D8E">
    <w:pPr>
      <w:pStyle w:val="Kopfzeile"/>
      <w:jc w:val="right"/>
    </w:pPr>
    <w:r>
      <w:rPr>
        <w:noProof/>
      </w:rPr>
      <w:drawing>
        <wp:anchor distT="0" distB="0" distL="114300" distR="114300" simplePos="0" relativeHeight="251661312" behindDoc="1" locked="0" layoutInCell="1" allowOverlap="1" wp14:anchorId="0C4A01FB" wp14:editId="12270C55">
          <wp:simplePos x="0" y="0"/>
          <wp:positionH relativeFrom="margin">
            <wp:posOffset>3595370</wp:posOffset>
          </wp:positionH>
          <wp:positionV relativeFrom="paragraph">
            <wp:posOffset>-221615</wp:posOffset>
          </wp:positionV>
          <wp:extent cx="2834005" cy="2847975"/>
          <wp:effectExtent l="0" t="0" r="4445" b="9525"/>
          <wp:wrapThrough wrapText="bothSides">
            <wp:wrapPolygon edited="0">
              <wp:start x="0" y="0"/>
              <wp:lineTo x="0" y="21528"/>
              <wp:lineTo x="21489" y="21528"/>
              <wp:lineTo x="21489" y="0"/>
              <wp:lineTo x="0" y="0"/>
            </wp:wrapPolygon>
          </wp:wrapThrough>
          <wp:docPr id="500903865" name="Grafik 4"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03865" name="Grafik 4" descr="Ein Bild, das Text enthält.&#10;&#10;Automatisch generierte Beschreibu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4005" cy="28479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1B3FE" w14:textId="77777777" w:rsidR="00746979" w:rsidRDefault="0074697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8C2"/>
    <w:multiLevelType w:val="hybridMultilevel"/>
    <w:tmpl w:val="CD605D3C"/>
    <w:lvl w:ilvl="0" w:tplc="FFFFFFFF">
      <w:start w:val="1"/>
      <w:numFmt w:val="bullet"/>
      <w:lvlText w:val=""/>
      <w:lvlJc w:val="left"/>
      <w:pPr>
        <w:tabs>
          <w:tab w:val="num" w:pos="360"/>
        </w:tabs>
        <w:ind w:left="360" w:hanging="360"/>
      </w:pPr>
      <w:rPr>
        <w:rFonts w:ascii="Symbol" w:hAnsi="Symbol" w:hint="default"/>
      </w:rPr>
    </w:lvl>
    <w:lvl w:ilvl="1" w:tplc="08070005">
      <w:start w:val="1"/>
      <w:numFmt w:val="bullet"/>
      <w:lvlText w:val=""/>
      <w:lvlJc w:val="left"/>
      <w:pPr>
        <w:ind w:left="1080" w:hanging="360"/>
      </w:pPr>
      <w:rPr>
        <w:rFonts w:ascii="Wingdings" w:hAnsi="Wingdings" w:hint="default"/>
      </w:rPr>
    </w:lvl>
    <w:lvl w:ilvl="2" w:tplc="FFFFFFFF">
      <w:start w:val="1"/>
      <w:numFmt w:val="bullet"/>
      <w:lvlText w:val=""/>
      <w:lvlJc w:val="left"/>
      <w:pPr>
        <w:tabs>
          <w:tab w:val="num" w:pos="1800"/>
        </w:tabs>
        <w:ind w:left="1800" w:hanging="360"/>
      </w:pPr>
      <w:rPr>
        <w:rFonts w:ascii="Symbol" w:hAnsi="Symbol" w:hint="default"/>
      </w:rPr>
    </w:lvl>
    <w:lvl w:ilvl="3" w:tplc="FFFFFFFF">
      <w:numFmt w:val="bullet"/>
      <w:lvlText w:val="o"/>
      <w:lvlJc w:val="left"/>
      <w:pPr>
        <w:tabs>
          <w:tab w:val="num" w:pos="2520"/>
        </w:tabs>
        <w:ind w:left="2520" w:hanging="360"/>
      </w:pPr>
      <w:rPr>
        <w:rFonts w:ascii="Courier New" w:hAnsi="Courier New" w:hint="default"/>
      </w:rPr>
    </w:lvl>
    <w:lvl w:ilvl="4" w:tplc="FFFFFFFF" w:tentative="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
      <w:lvlJc w:val="left"/>
      <w:pPr>
        <w:tabs>
          <w:tab w:val="num" w:pos="5400"/>
        </w:tabs>
        <w:ind w:left="5400" w:hanging="360"/>
      </w:pPr>
      <w:rPr>
        <w:rFonts w:ascii="Symbol" w:hAnsi="Symbol"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13846531"/>
    <w:multiLevelType w:val="hybridMultilevel"/>
    <w:tmpl w:val="0B007512"/>
    <w:lvl w:ilvl="0" w:tplc="D510749C">
      <w:start w:val="2017"/>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3CC6554"/>
    <w:multiLevelType w:val="hybridMultilevel"/>
    <w:tmpl w:val="20885A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1A82A25"/>
    <w:multiLevelType w:val="hybridMultilevel"/>
    <w:tmpl w:val="697AEE3E"/>
    <w:lvl w:ilvl="0" w:tplc="DAA2F604">
      <w:start w:val="1"/>
      <w:numFmt w:val="bullet"/>
      <w:lvlText w:val=""/>
      <w:lvlJc w:val="left"/>
      <w:pPr>
        <w:tabs>
          <w:tab w:val="num" w:pos="360"/>
        </w:tabs>
        <w:ind w:left="360" w:hanging="360"/>
      </w:pPr>
      <w:rPr>
        <w:rFonts w:ascii="Symbol" w:hAnsi="Symbol" w:hint="default"/>
      </w:rPr>
    </w:lvl>
    <w:lvl w:ilvl="1" w:tplc="8C9A950A">
      <w:start w:val="1"/>
      <w:numFmt w:val="bullet"/>
      <w:lvlText w:val=""/>
      <w:lvlJc w:val="left"/>
      <w:pPr>
        <w:tabs>
          <w:tab w:val="num" w:pos="1080"/>
        </w:tabs>
        <w:ind w:left="1080" w:hanging="360"/>
      </w:pPr>
      <w:rPr>
        <w:rFonts w:ascii="Symbol" w:hAnsi="Symbol" w:hint="default"/>
      </w:rPr>
    </w:lvl>
    <w:lvl w:ilvl="2" w:tplc="2F842FC2">
      <w:start w:val="1"/>
      <w:numFmt w:val="bullet"/>
      <w:lvlText w:val=""/>
      <w:lvlJc w:val="left"/>
      <w:pPr>
        <w:tabs>
          <w:tab w:val="num" w:pos="1800"/>
        </w:tabs>
        <w:ind w:left="1800" w:hanging="360"/>
      </w:pPr>
      <w:rPr>
        <w:rFonts w:ascii="Symbol" w:hAnsi="Symbol" w:hint="default"/>
      </w:rPr>
    </w:lvl>
    <w:lvl w:ilvl="3" w:tplc="75629652">
      <w:numFmt w:val="bullet"/>
      <w:lvlText w:val="o"/>
      <w:lvlJc w:val="left"/>
      <w:pPr>
        <w:tabs>
          <w:tab w:val="num" w:pos="2520"/>
        </w:tabs>
        <w:ind w:left="2520" w:hanging="360"/>
      </w:pPr>
      <w:rPr>
        <w:rFonts w:ascii="Courier New" w:hAnsi="Courier New" w:hint="default"/>
      </w:rPr>
    </w:lvl>
    <w:lvl w:ilvl="4" w:tplc="4716755A" w:tentative="1">
      <w:start w:val="1"/>
      <w:numFmt w:val="bullet"/>
      <w:lvlText w:val=""/>
      <w:lvlJc w:val="left"/>
      <w:pPr>
        <w:tabs>
          <w:tab w:val="num" w:pos="3240"/>
        </w:tabs>
        <w:ind w:left="3240" w:hanging="360"/>
      </w:pPr>
      <w:rPr>
        <w:rFonts w:ascii="Symbol" w:hAnsi="Symbol" w:hint="default"/>
      </w:rPr>
    </w:lvl>
    <w:lvl w:ilvl="5" w:tplc="7F22C6EE" w:tentative="1">
      <w:start w:val="1"/>
      <w:numFmt w:val="bullet"/>
      <w:lvlText w:val=""/>
      <w:lvlJc w:val="left"/>
      <w:pPr>
        <w:tabs>
          <w:tab w:val="num" w:pos="3960"/>
        </w:tabs>
        <w:ind w:left="3960" w:hanging="360"/>
      </w:pPr>
      <w:rPr>
        <w:rFonts w:ascii="Symbol" w:hAnsi="Symbol" w:hint="default"/>
      </w:rPr>
    </w:lvl>
    <w:lvl w:ilvl="6" w:tplc="0B562264" w:tentative="1">
      <w:start w:val="1"/>
      <w:numFmt w:val="bullet"/>
      <w:lvlText w:val=""/>
      <w:lvlJc w:val="left"/>
      <w:pPr>
        <w:tabs>
          <w:tab w:val="num" w:pos="4680"/>
        </w:tabs>
        <w:ind w:left="4680" w:hanging="360"/>
      </w:pPr>
      <w:rPr>
        <w:rFonts w:ascii="Symbol" w:hAnsi="Symbol" w:hint="default"/>
      </w:rPr>
    </w:lvl>
    <w:lvl w:ilvl="7" w:tplc="B2585392" w:tentative="1">
      <w:start w:val="1"/>
      <w:numFmt w:val="bullet"/>
      <w:lvlText w:val=""/>
      <w:lvlJc w:val="left"/>
      <w:pPr>
        <w:tabs>
          <w:tab w:val="num" w:pos="5400"/>
        </w:tabs>
        <w:ind w:left="5400" w:hanging="360"/>
      </w:pPr>
      <w:rPr>
        <w:rFonts w:ascii="Symbol" w:hAnsi="Symbol" w:hint="default"/>
      </w:rPr>
    </w:lvl>
    <w:lvl w:ilvl="8" w:tplc="9B466F54" w:tentative="1">
      <w:start w:val="1"/>
      <w:numFmt w:val="bullet"/>
      <w:lvlText w:val=""/>
      <w:lvlJc w:val="left"/>
      <w:pPr>
        <w:tabs>
          <w:tab w:val="num" w:pos="6120"/>
        </w:tabs>
        <w:ind w:left="6120" w:hanging="360"/>
      </w:pPr>
      <w:rPr>
        <w:rFonts w:ascii="Symbol" w:hAnsi="Symbol" w:hint="default"/>
      </w:rPr>
    </w:lvl>
  </w:abstractNum>
  <w:num w:numId="1" w16cid:durableId="715853360">
    <w:abstractNumId w:val="3"/>
  </w:num>
  <w:num w:numId="2" w16cid:durableId="1658877271">
    <w:abstractNumId w:val="1"/>
  </w:num>
  <w:num w:numId="3" w16cid:durableId="966473503">
    <w:abstractNumId w:val="0"/>
  </w:num>
  <w:num w:numId="4" w16cid:durableId="1147357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4A"/>
    <w:rsid w:val="000041E9"/>
    <w:rsid w:val="00064699"/>
    <w:rsid w:val="00117778"/>
    <w:rsid w:val="00160E4A"/>
    <w:rsid w:val="001714EF"/>
    <w:rsid w:val="001836E5"/>
    <w:rsid w:val="0018618D"/>
    <w:rsid w:val="001A4AFE"/>
    <w:rsid w:val="00235992"/>
    <w:rsid w:val="00244117"/>
    <w:rsid w:val="002A4BCD"/>
    <w:rsid w:val="002B04B8"/>
    <w:rsid w:val="002B4CA4"/>
    <w:rsid w:val="002C1167"/>
    <w:rsid w:val="00315186"/>
    <w:rsid w:val="00331981"/>
    <w:rsid w:val="00346167"/>
    <w:rsid w:val="003F25BB"/>
    <w:rsid w:val="00414D8E"/>
    <w:rsid w:val="004C2579"/>
    <w:rsid w:val="00567087"/>
    <w:rsid w:val="00594F20"/>
    <w:rsid w:val="005B30FC"/>
    <w:rsid w:val="0061530B"/>
    <w:rsid w:val="0063405F"/>
    <w:rsid w:val="00644EEB"/>
    <w:rsid w:val="006E34EE"/>
    <w:rsid w:val="00725B36"/>
    <w:rsid w:val="00746979"/>
    <w:rsid w:val="007F5B42"/>
    <w:rsid w:val="0084568F"/>
    <w:rsid w:val="0085056A"/>
    <w:rsid w:val="00861E19"/>
    <w:rsid w:val="00AD4AC6"/>
    <w:rsid w:val="00B62ACA"/>
    <w:rsid w:val="00BA0DBA"/>
    <w:rsid w:val="00C37B37"/>
    <w:rsid w:val="00C52871"/>
    <w:rsid w:val="00C83F71"/>
    <w:rsid w:val="00CA31FC"/>
    <w:rsid w:val="00D069E0"/>
    <w:rsid w:val="00D102F2"/>
    <w:rsid w:val="00D916D7"/>
    <w:rsid w:val="00E5611D"/>
    <w:rsid w:val="00E83DC7"/>
    <w:rsid w:val="00F663CF"/>
    <w:rsid w:val="00FD691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8402B6"/>
  <w15:chartTrackingRefBased/>
  <w15:docId w15:val="{EB6FA7D0-B9B4-41EE-8920-EEA50E10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7087"/>
  </w:style>
  <w:style w:type="paragraph" w:styleId="berschrift1">
    <w:name w:val="heading 1"/>
    <w:basedOn w:val="Standard"/>
    <w:next w:val="Standard"/>
    <w:link w:val="berschrift1Zchn"/>
    <w:uiPriority w:val="9"/>
    <w:qFormat/>
    <w:rsid w:val="00160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7F5B42"/>
    <w:pPr>
      <w:keepNext/>
      <w:keepLines/>
      <w:spacing w:before="160" w:after="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160E4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60E4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60E4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60E4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60E4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60E4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60E4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0E4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7F5B4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160E4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60E4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60E4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60E4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60E4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60E4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60E4A"/>
    <w:rPr>
      <w:rFonts w:eastAsiaTheme="majorEastAsia" w:cstheme="majorBidi"/>
      <w:color w:val="272727" w:themeColor="text1" w:themeTint="D8"/>
    </w:rPr>
  </w:style>
  <w:style w:type="paragraph" w:styleId="Titel">
    <w:name w:val="Title"/>
    <w:basedOn w:val="Standard"/>
    <w:next w:val="Standard"/>
    <w:link w:val="TitelZchn"/>
    <w:uiPriority w:val="10"/>
    <w:qFormat/>
    <w:rsid w:val="00160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60E4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60E4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60E4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60E4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60E4A"/>
    <w:rPr>
      <w:i/>
      <w:iCs/>
      <w:color w:val="404040" w:themeColor="text1" w:themeTint="BF"/>
    </w:rPr>
  </w:style>
  <w:style w:type="paragraph" w:styleId="Listenabsatz">
    <w:name w:val="List Paragraph"/>
    <w:basedOn w:val="Standard"/>
    <w:uiPriority w:val="34"/>
    <w:qFormat/>
    <w:rsid w:val="00160E4A"/>
    <w:pPr>
      <w:ind w:left="720"/>
      <w:contextualSpacing/>
    </w:pPr>
  </w:style>
  <w:style w:type="character" w:styleId="IntensiveHervorhebung">
    <w:name w:val="Intense Emphasis"/>
    <w:basedOn w:val="Absatz-Standardschriftart"/>
    <w:uiPriority w:val="21"/>
    <w:qFormat/>
    <w:rsid w:val="00160E4A"/>
    <w:rPr>
      <w:i/>
      <w:iCs/>
      <w:color w:val="0F4761" w:themeColor="accent1" w:themeShade="BF"/>
    </w:rPr>
  </w:style>
  <w:style w:type="paragraph" w:styleId="IntensivesZitat">
    <w:name w:val="Intense Quote"/>
    <w:basedOn w:val="Standard"/>
    <w:next w:val="Standard"/>
    <w:link w:val="IntensivesZitatZchn"/>
    <w:uiPriority w:val="30"/>
    <w:qFormat/>
    <w:rsid w:val="00160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60E4A"/>
    <w:rPr>
      <w:i/>
      <w:iCs/>
      <w:color w:val="0F4761" w:themeColor="accent1" w:themeShade="BF"/>
    </w:rPr>
  </w:style>
  <w:style w:type="character" w:styleId="IntensiverVerweis">
    <w:name w:val="Intense Reference"/>
    <w:basedOn w:val="Absatz-Standardschriftart"/>
    <w:uiPriority w:val="32"/>
    <w:qFormat/>
    <w:rsid w:val="00160E4A"/>
    <w:rPr>
      <w:b/>
      <w:bCs/>
      <w:smallCaps/>
      <w:color w:val="0F4761" w:themeColor="accent1" w:themeShade="BF"/>
      <w:spacing w:val="5"/>
    </w:rPr>
  </w:style>
  <w:style w:type="paragraph" w:styleId="Kopfzeile">
    <w:name w:val="header"/>
    <w:basedOn w:val="Standard"/>
    <w:link w:val="KopfzeileZchn"/>
    <w:uiPriority w:val="99"/>
    <w:unhideWhenUsed/>
    <w:rsid w:val="00D10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2F2"/>
  </w:style>
  <w:style w:type="paragraph" w:styleId="Fuzeile">
    <w:name w:val="footer"/>
    <w:basedOn w:val="Standard"/>
    <w:link w:val="FuzeileZchn"/>
    <w:uiPriority w:val="99"/>
    <w:unhideWhenUsed/>
    <w:rsid w:val="00D10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2F2"/>
  </w:style>
  <w:style w:type="character" w:styleId="Hyperlink">
    <w:name w:val="Hyperlink"/>
    <w:basedOn w:val="Absatz-Standardschriftart"/>
    <w:uiPriority w:val="99"/>
    <w:unhideWhenUsed/>
    <w:rsid w:val="00C83F71"/>
    <w:rPr>
      <w:color w:val="467886" w:themeColor="hyperlink"/>
      <w:u w:val="single"/>
    </w:rPr>
  </w:style>
  <w:style w:type="character" w:styleId="NichtaufgelsteErwhnung">
    <w:name w:val="Unresolved Mention"/>
    <w:basedOn w:val="Absatz-Standardschriftart"/>
    <w:uiPriority w:val="99"/>
    <w:semiHidden/>
    <w:unhideWhenUsed/>
    <w:rsid w:val="00C83F71"/>
    <w:rPr>
      <w:color w:val="605E5C"/>
      <w:shd w:val="clear" w:color="auto" w:fill="E1DFDD"/>
    </w:rPr>
  </w:style>
  <w:style w:type="paragraph" w:styleId="KeinLeerraum">
    <w:name w:val="No Spacing"/>
    <w:uiPriority w:val="1"/>
    <w:qFormat/>
    <w:rsid w:val="00567087"/>
    <w:pPr>
      <w:spacing w:after="0" w:line="240" w:lineRule="auto"/>
    </w:pPr>
  </w:style>
  <w:style w:type="character" w:styleId="BesuchterLink">
    <w:name w:val="FollowedHyperlink"/>
    <w:basedOn w:val="Absatz-Standardschriftart"/>
    <w:uiPriority w:val="99"/>
    <w:semiHidden/>
    <w:unhideWhenUsed/>
    <w:rsid w:val="0056708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048258">
      <w:bodyDiv w:val="1"/>
      <w:marLeft w:val="0"/>
      <w:marRight w:val="0"/>
      <w:marTop w:val="0"/>
      <w:marBottom w:val="0"/>
      <w:divBdr>
        <w:top w:val="none" w:sz="0" w:space="0" w:color="auto"/>
        <w:left w:val="none" w:sz="0" w:space="0" w:color="auto"/>
        <w:bottom w:val="none" w:sz="0" w:space="0" w:color="auto"/>
        <w:right w:val="none" w:sz="0" w:space="0" w:color="auto"/>
      </w:divBdr>
    </w:div>
    <w:div w:id="769355844">
      <w:bodyDiv w:val="1"/>
      <w:marLeft w:val="0"/>
      <w:marRight w:val="0"/>
      <w:marTop w:val="0"/>
      <w:marBottom w:val="0"/>
      <w:divBdr>
        <w:top w:val="none" w:sz="0" w:space="0" w:color="auto"/>
        <w:left w:val="none" w:sz="0" w:space="0" w:color="auto"/>
        <w:bottom w:val="none" w:sz="0" w:space="0" w:color="auto"/>
        <w:right w:val="none" w:sz="0" w:space="0" w:color="auto"/>
      </w:divBdr>
    </w:div>
    <w:div w:id="1290017967">
      <w:bodyDiv w:val="1"/>
      <w:marLeft w:val="0"/>
      <w:marRight w:val="0"/>
      <w:marTop w:val="0"/>
      <w:marBottom w:val="0"/>
      <w:divBdr>
        <w:top w:val="none" w:sz="0" w:space="0" w:color="auto"/>
        <w:left w:val="none" w:sz="0" w:space="0" w:color="auto"/>
        <w:bottom w:val="none" w:sz="0" w:space="0" w:color="auto"/>
        <w:right w:val="none" w:sz="0" w:space="0" w:color="auto"/>
      </w:divBdr>
    </w:div>
    <w:div w:id="1503819387">
      <w:bodyDiv w:val="1"/>
      <w:marLeft w:val="0"/>
      <w:marRight w:val="0"/>
      <w:marTop w:val="0"/>
      <w:marBottom w:val="0"/>
      <w:divBdr>
        <w:top w:val="none" w:sz="0" w:space="0" w:color="auto"/>
        <w:left w:val="none" w:sz="0" w:space="0" w:color="auto"/>
        <w:bottom w:val="none" w:sz="0" w:space="0" w:color="auto"/>
        <w:right w:val="none" w:sz="0" w:space="0" w:color="auto"/>
      </w:divBdr>
    </w:div>
    <w:div w:id="16894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sh25.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gls25.ch" TargetMode="External"/><Relationship Id="rId2" Type="http://schemas.openxmlformats.org/officeDocument/2006/relationships/hyperlink" Target="www.jbs25.ch" TargetMode="External"/><Relationship Id="rId1" Type="http://schemas.openxmlformats.org/officeDocument/2006/relationships/hyperlink" Target="www.tsh25.ch"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tsh25.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1715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Spinnler</dc:creator>
  <cp:keywords/>
  <dc:description/>
  <cp:lastModifiedBy>Info Holz Bois Legno</cp:lastModifiedBy>
  <cp:revision>3</cp:revision>
  <cp:lastPrinted>2024-11-11T08:37:00Z</cp:lastPrinted>
  <dcterms:created xsi:type="dcterms:W3CDTF">2024-11-11T10:38:00Z</dcterms:created>
  <dcterms:modified xsi:type="dcterms:W3CDTF">2024-11-11T13:30:00Z</dcterms:modified>
</cp:coreProperties>
</file>